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3770" w14:textId="22C3ECC9" w:rsidR="00B719EC" w:rsidRPr="004328EC" w:rsidRDefault="00AE1D66" w:rsidP="00DE1E63">
      <w:pPr>
        <w:rPr>
          <w:rFonts w:ascii="Times New Roman" w:hAnsi="Times New Roman" w:cs="Times New Roman"/>
          <w:b/>
          <w:sz w:val="28"/>
          <w:szCs w:val="28"/>
        </w:rPr>
      </w:pPr>
      <w:bookmarkStart w:id="0" w:name="_Hlk509649441"/>
      <w:r>
        <w:rPr>
          <w:rFonts w:ascii="Times New Roman" w:eastAsia="Times New Roman" w:hAnsi="Times New Roman" w:cs="Times New Roman"/>
          <w:b/>
          <w:sz w:val="28"/>
          <w:szCs w:val="28"/>
        </w:rPr>
        <w:t xml:space="preserve">Freed from the Law </w:t>
      </w:r>
      <w:r w:rsidR="004328EC" w:rsidRPr="004328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Part </w:t>
      </w:r>
      <w:r w:rsidR="00393893">
        <w:rPr>
          <w:rFonts w:ascii="Times New Roman" w:eastAsia="Times New Roman" w:hAnsi="Times New Roman" w:cs="Times New Roman"/>
          <w:b/>
          <w:sz w:val="28"/>
          <w:szCs w:val="28"/>
        </w:rPr>
        <w:t>I</w:t>
      </w:r>
      <w:r w:rsidR="00714021">
        <w:rPr>
          <w:rFonts w:ascii="Times New Roman" w:eastAsia="Times New Roman" w:hAnsi="Times New Roman" w:cs="Times New Roman"/>
          <w:b/>
          <w:sz w:val="28"/>
          <w:szCs w:val="28"/>
        </w:rPr>
        <w:t>I</w:t>
      </w:r>
      <w:r w:rsidR="002F0EC9">
        <w:rPr>
          <w:rFonts w:ascii="Times New Roman" w:eastAsia="Times New Roman" w:hAnsi="Times New Roman" w:cs="Times New Roman"/>
          <w:b/>
          <w:sz w:val="28"/>
          <w:szCs w:val="28"/>
        </w:rPr>
        <w:t>I</w:t>
      </w:r>
    </w:p>
    <w:p w14:paraId="4305A217" w14:textId="77777777" w:rsidR="00B26B03" w:rsidRPr="005D404C" w:rsidRDefault="00B26B03" w:rsidP="00DE1E63">
      <w:pPr>
        <w:rPr>
          <w:rFonts w:ascii="Times New Roman" w:hAnsi="Times New Roman" w:cs="Times New Roman"/>
          <w:b/>
          <w:sz w:val="16"/>
          <w:szCs w:val="16"/>
        </w:rPr>
      </w:pPr>
    </w:p>
    <w:p w14:paraId="621CA921" w14:textId="444EF7A8" w:rsidR="000B4549" w:rsidRPr="00EA0420" w:rsidRDefault="000B4549"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The Big Picture: Where Are We going?</w:t>
      </w:r>
    </w:p>
    <w:p w14:paraId="60D97AD8" w14:textId="77777777" w:rsidR="000B4549" w:rsidRPr="00315D43" w:rsidRDefault="000B4549" w:rsidP="00BA3B93">
      <w:pPr>
        <w:rPr>
          <w:rFonts w:ascii="Times New Roman" w:eastAsia="Times New Roman" w:hAnsi="Times New Roman" w:cs="Times New Roman"/>
          <w:color w:val="000000"/>
          <w:sz w:val="16"/>
          <w:szCs w:val="16"/>
        </w:rPr>
      </w:pPr>
    </w:p>
    <w:p w14:paraId="55C382AB" w14:textId="252FFAC9" w:rsidR="00CD627B" w:rsidRDefault="007C588F" w:rsidP="00BA3B93">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722FFF94" wp14:editId="723D789C">
            <wp:simplePos x="0" y="0"/>
            <wp:positionH relativeFrom="column">
              <wp:posOffset>19050</wp:posOffset>
            </wp:positionH>
            <wp:positionV relativeFrom="paragraph">
              <wp:posOffset>32385</wp:posOffset>
            </wp:positionV>
            <wp:extent cx="3683000" cy="3267075"/>
            <wp:effectExtent l="19050" t="19050" r="1270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Adam In Chr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0" cy="3267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D627B" w:rsidRPr="00EA0420">
        <w:rPr>
          <w:rFonts w:ascii="Times New Roman" w:eastAsia="Times New Roman" w:hAnsi="Times New Roman" w:cs="Times New Roman"/>
          <w:color w:val="000000"/>
          <w:sz w:val="24"/>
          <w:szCs w:val="24"/>
        </w:rPr>
        <w:t xml:space="preserve">For the </w:t>
      </w:r>
      <w:r w:rsidR="00AA09DC">
        <w:rPr>
          <w:rFonts w:ascii="Times New Roman" w:eastAsia="Times New Roman" w:hAnsi="Times New Roman" w:cs="Times New Roman"/>
          <w:color w:val="000000"/>
          <w:sz w:val="24"/>
          <w:szCs w:val="24"/>
        </w:rPr>
        <w:t>last two Sundays</w:t>
      </w:r>
      <w:r w:rsidR="00714021">
        <w:rPr>
          <w:rFonts w:ascii="Times New Roman" w:eastAsia="Times New Roman" w:hAnsi="Times New Roman" w:cs="Times New Roman"/>
          <w:color w:val="000000"/>
          <w:sz w:val="24"/>
          <w:szCs w:val="24"/>
        </w:rPr>
        <w:t xml:space="preserve"> in June</w:t>
      </w:r>
      <w:r w:rsidR="00AA09DC">
        <w:rPr>
          <w:rFonts w:ascii="Times New Roman" w:eastAsia="Times New Roman" w:hAnsi="Times New Roman" w:cs="Times New Roman"/>
          <w:color w:val="000000"/>
          <w:sz w:val="24"/>
          <w:szCs w:val="24"/>
        </w:rPr>
        <w:t xml:space="preserve">, </w:t>
      </w:r>
      <w:r w:rsidR="00CD627B" w:rsidRPr="00EA0420">
        <w:rPr>
          <w:rFonts w:ascii="Times New Roman" w:eastAsia="Times New Roman" w:hAnsi="Times New Roman" w:cs="Times New Roman"/>
          <w:color w:val="000000"/>
          <w:sz w:val="24"/>
          <w:szCs w:val="24"/>
        </w:rPr>
        <w:t xml:space="preserve">we </w:t>
      </w:r>
      <w:r w:rsidR="00393893">
        <w:rPr>
          <w:rFonts w:ascii="Times New Roman" w:eastAsia="Times New Roman" w:hAnsi="Times New Roman" w:cs="Times New Roman"/>
          <w:color w:val="000000"/>
          <w:sz w:val="24"/>
          <w:szCs w:val="24"/>
        </w:rPr>
        <w:t>explor</w:t>
      </w:r>
      <w:r w:rsidR="00AA09DC">
        <w:rPr>
          <w:rFonts w:ascii="Times New Roman" w:eastAsia="Times New Roman" w:hAnsi="Times New Roman" w:cs="Times New Roman"/>
          <w:color w:val="000000"/>
          <w:sz w:val="24"/>
          <w:szCs w:val="24"/>
        </w:rPr>
        <w:t>ed</w:t>
      </w:r>
      <w:r w:rsidR="00393893">
        <w:rPr>
          <w:rFonts w:ascii="Times New Roman" w:eastAsia="Times New Roman" w:hAnsi="Times New Roman" w:cs="Times New Roman"/>
          <w:color w:val="000000"/>
          <w:sz w:val="24"/>
          <w:szCs w:val="24"/>
        </w:rPr>
        <w:t xml:space="preserve"> </w:t>
      </w:r>
      <w:r w:rsidR="00AA09DC">
        <w:rPr>
          <w:rFonts w:ascii="Times New Roman" w:eastAsia="Times New Roman" w:hAnsi="Times New Roman" w:cs="Times New Roman"/>
          <w:color w:val="000000"/>
          <w:sz w:val="24"/>
          <w:szCs w:val="24"/>
        </w:rPr>
        <w:t>our unfathomable riches in Christ in terms of being joined to Christ and separated from the sin nature, the principle of law, and the world system.  We pictured the</w:t>
      </w:r>
      <w:r>
        <w:rPr>
          <w:rFonts w:ascii="Times New Roman" w:eastAsia="Times New Roman" w:hAnsi="Times New Roman" w:cs="Times New Roman"/>
          <w:color w:val="000000"/>
          <w:sz w:val="24"/>
          <w:szCs w:val="24"/>
        </w:rPr>
        <w:t>se truths by the diagram shown to the left.</w:t>
      </w:r>
    </w:p>
    <w:p w14:paraId="1CE16B0B" w14:textId="0ED440DE" w:rsidR="007C588F" w:rsidRDefault="007C588F" w:rsidP="00BA3B93">
      <w:pPr>
        <w:rPr>
          <w:rFonts w:ascii="Times New Roman" w:eastAsia="Times New Roman" w:hAnsi="Times New Roman" w:cs="Times New Roman"/>
          <w:color w:val="000000"/>
          <w:sz w:val="24"/>
          <w:szCs w:val="24"/>
        </w:rPr>
      </w:pPr>
    </w:p>
    <w:p w14:paraId="52309459" w14:textId="41FF16FC" w:rsidR="00714021" w:rsidRDefault="002F0EC9" w:rsidP="007140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third of five Sundays</w:t>
      </w:r>
      <w:r w:rsidR="005A5840">
        <w:rPr>
          <w:rFonts w:ascii="Times New Roman" w:eastAsia="Times New Roman" w:hAnsi="Times New Roman" w:cs="Times New Roman"/>
          <w:color w:val="000000"/>
          <w:sz w:val="24"/>
          <w:szCs w:val="24"/>
        </w:rPr>
        <w:t>,</w:t>
      </w:r>
      <w:r w:rsidR="007C588F">
        <w:rPr>
          <w:rFonts w:ascii="Times New Roman" w:eastAsia="Times New Roman" w:hAnsi="Times New Roman" w:cs="Times New Roman"/>
          <w:color w:val="000000"/>
          <w:sz w:val="24"/>
          <w:szCs w:val="24"/>
        </w:rPr>
        <w:t xml:space="preserve"> we will be </w:t>
      </w:r>
      <w:r>
        <w:rPr>
          <w:rFonts w:ascii="Times New Roman" w:eastAsia="Times New Roman" w:hAnsi="Times New Roman" w:cs="Times New Roman"/>
          <w:color w:val="000000"/>
          <w:sz w:val="24"/>
          <w:szCs w:val="24"/>
        </w:rPr>
        <w:t xml:space="preserve">continuing to </w:t>
      </w:r>
      <w:r w:rsidR="007C588F">
        <w:rPr>
          <w:rFonts w:ascii="Times New Roman" w:eastAsia="Times New Roman" w:hAnsi="Times New Roman" w:cs="Times New Roman"/>
          <w:color w:val="000000"/>
          <w:sz w:val="24"/>
          <w:szCs w:val="24"/>
        </w:rPr>
        <w:t>explor</w:t>
      </w:r>
      <w:r>
        <w:rPr>
          <w:rFonts w:ascii="Times New Roman" w:eastAsia="Times New Roman" w:hAnsi="Times New Roman" w:cs="Times New Roman"/>
          <w:color w:val="000000"/>
          <w:sz w:val="24"/>
          <w:szCs w:val="24"/>
        </w:rPr>
        <w:t>e</w:t>
      </w:r>
      <w:r w:rsidR="007C588F">
        <w:rPr>
          <w:rFonts w:ascii="Times New Roman" w:eastAsia="Times New Roman" w:hAnsi="Times New Roman" w:cs="Times New Roman"/>
          <w:color w:val="000000"/>
          <w:sz w:val="24"/>
          <w:szCs w:val="24"/>
        </w:rPr>
        <w:t xml:space="preserve"> ways in which </w:t>
      </w:r>
      <w:r w:rsidR="007C588F" w:rsidRPr="00114206">
        <w:rPr>
          <w:rFonts w:ascii="Times New Roman" w:eastAsia="Times New Roman" w:hAnsi="Times New Roman" w:cs="Times New Roman"/>
          <w:b/>
          <w:i/>
          <w:color w:val="000000"/>
          <w:sz w:val="24"/>
          <w:szCs w:val="24"/>
        </w:rPr>
        <w:t>we have been freed from the law</w:t>
      </w:r>
      <w:r w:rsidR="007C588F">
        <w:rPr>
          <w:rFonts w:ascii="Times New Roman" w:eastAsia="Times New Roman" w:hAnsi="Times New Roman" w:cs="Times New Roman"/>
          <w:color w:val="000000"/>
          <w:sz w:val="24"/>
          <w:szCs w:val="24"/>
        </w:rPr>
        <w:t>.</w:t>
      </w:r>
      <w:r w:rsidR="00114206">
        <w:rPr>
          <w:rFonts w:ascii="Times New Roman" w:eastAsia="Times New Roman" w:hAnsi="Times New Roman" w:cs="Times New Roman"/>
          <w:color w:val="000000"/>
          <w:sz w:val="24"/>
          <w:szCs w:val="24"/>
        </w:rPr>
        <w:t xml:space="preserve">  Having been freed from the principle of Law means having been freed from the Law of Moses for the Jews among </w:t>
      </w:r>
      <w:proofErr w:type="gramStart"/>
      <w:r w:rsidR="00114206">
        <w:rPr>
          <w:rFonts w:ascii="Times New Roman" w:eastAsia="Times New Roman" w:hAnsi="Times New Roman" w:cs="Times New Roman"/>
          <w:color w:val="000000"/>
          <w:sz w:val="24"/>
          <w:szCs w:val="24"/>
        </w:rPr>
        <w:t>us, and</w:t>
      </w:r>
      <w:proofErr w:type="gramEnd"/>
      <w:r w:rsidR="00114206">
        <w:rPr>
          <w:rFonts w:ascii="Times New Roman" w:eastAsia="Times New Roman" w:hAnsi="Times New Roman" w:cs="Times New Roman"/>
          <w:color w:val="000000"/>
          <w:sz w:val="24"/>
          <w:szCs w:val="24"/>
        </w:rPr>
        <w:t xml:space="preserve"> having been freed from </w:t>
      </w:r>
      <w:bookmarkEnd w:id="0"/>
      <w:r w:rsidR="00114206">
        <w:rPr>
          <w:rFonts w:ascii="Times New Roman" w:eastAsia="Times New Roman" w:hAnsi="Times New Roman" w:cs="Times New Roman"/>
          <w:color w:val="000000"/>
          <w:sz w:val="24"/>
          <w:szCs w:val="24"/>
        </w:rPr>
        <w:t>any law-based system for the Gentiles among us.</w:t>
      </w:r>
    </w:p>
    <w:p w14:paraId="296F5E87" w14:textId="77777777" w:rsidR="00714021" w:rsidRPr="005D404C" w:rsidRDefault="00714021" w:rsidP="00714021">
      <w:pPr>
        <w:rPr>
          <w:rFonts w:ascii="Times New Roman" w:hAnsi="Times New Roman" w:cs="Times New Roman"/>
          <w:sz w:val="16"/>
          <w:szCs w:val="16"/>
        </w:rPr>
      </w:pPr>
    </w:p>
    <w:p w14:paraId="5ECA234A" w14:textId="30B77E77" w:rsidR="002F0EC9" w:rsidRDefault="00C00401" w:rsidP="00C00401">
      <w:pPr>
        <w:rPr>
          <w:rFonts w:ascii="Times New Roman" w:hAnsi="Times New Roman" w:cs="Times New Roman"/>
          <w:b/>
          <w:sz w:val="24"/>
          <w:szCs w:val="24"/>
        </w:rPr>
      </w:pPr>
      <w:r w:rsidRPr="00AA5975">
        <w:rPr>
          <w:rFonts w:ascii="Times New Roman" w:hAnsi="Times New Roman" w:cs="Times New Roman"/>
          <w:b/>
          <w:sz w:val="24"/>
          <w:szCs w:val="24"/>
        </w:rPr>
        <w:t xml:space="preserve"> </w:t>
      </w:r>
      <w:r w:rsidR="002F0EC9" w:rsidRPr="00AA5975">
        <w:rPr>
          <w:rFonts w:ascii="Times New Roman" w:hAnsi="Times New Roman" w:cs="Times New Roman"/>
          <w:b/>
          <w:sz w:val="24"/>
          <w:szCs w:val="24"/>
        </w:rPr>
        <w:t>The New Covenant – what is it and how is it related to the church?</w:t>
      </w:r>
    </w:p>
    <w:p w14:paraId="4AE3DDE1" w14:textId="77777777" w:rsidR="002F0EC9" w:rsidRPr="00FB0D05" w:rsidRDefault="002F0EC9" w:rsidP="00C00401">
      <w:pPr>
        <w:rPr>
          <w:rFonts w:ascii="Times New Roman" w:hAnsi="Times New Roman" w:cs="Times New Roman"/>
          <w:sz w:val="16"/>
          <w:szCs w:val="16"/>
        </w:rPr>
      </w:pPr>
    </w:p>
    <w:p w14:paraId="580C82F3" w14:textId="69F7481E" w:rsidR="00EB2D2C" w:rsidRPr="00EB2D2C" w:rsidRDefault="00EB2D2C" w:rsidP="004B264B">
      <w:pPr>
        <w:ind w:left="720"/>
        <w:rPr>
          <w:rFonts w:ascii="Times New Roman" w:hAnsi="Times New Roman" w:cs="Times New Roman"/>
          <w:sz w:val="24"/>
          <w:szCs w:val="24"/>
        </w:rPr>
      </w:pPr>
      <w:r w:rsidRPr="00EB2D2C">
        <w:rPr>
          <w:rFonts w:ascii="Times New Roman" w:hAnsi="Times New Roman" w:cs="Times New Roman"/>
          <w:sz w:val="24"/>
          <w:szCs w:val="24"/>
        </w:rPr>
        <w:t>Jer</w:t>
      </w:r>
      <w:r>
        <w:rPr>
          <w:rFonts w:ascii="Times New Roman" w:hAnsi="Times New Roman" w:cs="Times New Roman"/>
          <w:sz w:val="24"/>
          <w:szCs w:val="24"/>
        </w:rPr>
        <w:t>emiah</w:t>
      </w:r>
      <w:r w:rsidRPr="00EB2D2C">
        <w:rPr>
          <w:rFonts w:ascii="Times New Roman" w:hAnsi="Times New Roman" w:cs="Times New Roman"/>
          <w:sz w:val="24"/>
          <w:szCs w:val="24"/>
        </w:rPr>
        <w:t xml:space="preserve"> 31:31-3</w:t>
      </w:r>
      <w:r w:rsidR="00FB0D05">
        <w:rPr>
          <w:rFonts w:ascii="Times New Roman" w:hAnsi="Times New Roman" w:cs="Times New Roman"/>
          <w:sz w:val="24"/>
          <w:szCs w:val="24"/>
        </w:rPr>
        <w:t>4</w:t>
      </w:r>
      <w:r w:rsidR="0017362E">
        <w:rPr>
          <w:rFonts w:ascii="Times New Roman" w:hAnsi="Times New Roman" w:cs="Times New Roman"/>
          <w:sz w:val="24"/>
          <w:szCs w:val="24"/>
        </w:rPr>
        <w:t xml:space="preserve"> (NASU; the classic starting passage, but see others on page 2)</w:t>
      </w:r>
    </w:p>
    <w:p w14:paraId="2BB50A37" w14:textId="7FFA7D00" w:rsidR="00EB2D2C" w:rsidRDefault="00EB2D2C" w:rsidP="004B264B">
      <w:pPr>
        <w:ind w:left="720"/>
        <w:rPr>
          <w:rFonts w:ascii="Times New Roman" w:hAnsi="Times New Roman" w:cs="Times New Roman"/>
          <w:b/>
          <w:sz w:val="24"/>
          <w:szCs w:val="24"/>
        </w:rPr>
      </w:pPr>
      <w:r w:rsidRPr="00EB2D2C">
        <w:rPr>
          <w:rFonts w:ascii="Times New Roman" w:hAnsi="Times New Roman" w:cs="Times New Roman"/>
          <w:sz w:val="24"/>
          <w:szCs w:val="24"/>
        </w:rPr>
        <w:t>"Behold, days are coming," declares the LORD, "</w:t>
      </w:r>
      <w:r w:rsidRPr="00FC22FD">
        <w:rPr>
          <w:rFonts w:ascii="Times New Roman" w:hAnsi="Times New Roman" w:cs="Times New Roman"/>
          <w:b/>
          <w:sz w:val="24"/>
          <w:szCs w:val="24"/>
        </w:rPr>
        <w:t>when I will make a</w:t>
      </w:r>
      <w:r w:rsidR="00FB0D05" w:rsidRPr="00FC22FD">
        <w:rPr>
          <w:rFonts w:ascii="Times New Roman" w:hAnsi="Times New Roman" w:cs="Times New Roman"/>
          <w:b/>
          <w:sz w:val="24"/>
          <w:szCs w:val="24"/>
        </w:rPr>
        <w:t xml:space="preserve"> </w:t>
      </w:r>
      <w:r w:rsidRPr="00FC22FD">
        <w:rPr>
          <w:rFonts w:ascii="Times New Roman" w:hAnsi="Times New Roman" w:cs="Times New Roman"/>
          <w:b/>
          <w:sz w:val="24"/>
          <w:szCs w:val="24"/>
        </w:rPr>
        <w:t>new covenant with the house of Israel and with the house of Judah</w:t>
      </w:r>
      <w:r w:rsidRPr="00EB2D2C">
        <w:rPr>
          <w:rFonts w:ascii="Times New Roman" w:hAnsi="Times New Roman" w:cs="Times New Roman"/>
          <w:sz w:val="24"/>
          <w:szCs w:val="24"/>
        </w:rPr>
        <w:t xml:space="preserve">, 32 </w:t>
      </w:r>
      <w:r w:rsidRPr="00FB0D05">
        <w:rPr>
          <w:rFonts w:ascii="Times New Roman" w:hAnsi="Times New Roman" w:cs="Times New Roman"/>
          <w:b/>
          <w:sz w:val="24"/>
          <w:szCs w:val="24"/>
        </w:rPr>
        <w:t>not like the covenant</w:t>
      </w:r>
      <w:r w:rsidRPr="00EB2D2C">
        <w:rPr>
          <w:rFonts w:ascii="Times New Roman" w:hAnsi="Times New Roman" w:cs="Times New Roman"/>
          <w:sz w:val="24"/>
          <w:szCs w:val="24"/>
        </w:rPr>
        <w:t xml:space="preserve"> which I made with their fathers in the day I took them by the hand to bring them out of the land of Egypt, </w:t>
      </w:r>
      <w:r w:rsidRPr="00FB0D05">
        <w:rPr>
          <w:rFonts w:ascii="Times New Roman" w:hAnsi="Times New Roman" w:cs="Times New Roman"/>
          <w:b/>
          <w:sz w:val="24"/>
          <w:szCs w:val="24"/>
        </w:rPr>
        <w:t>My covenant</w:t>
      </w:r>
      <w:r w:rsidRPr="00EB2D2C">
        <w:rPr>
          <w:rFonts w:ascii="Times New Roman" w:hAnsi="Times New Roman" w:cs="Times New Roman"/>
          <w:sz w:val="24"/>
          <w:szCs w:val="24"/>
        </w:rPr>
        <w:t xml:space="preserve"> which they broke, although I was a husband to them," declares the LORD. 33 "But </w:t>
      </w:r>
      <w:r w:rsidRPr="00FB0D05">
        <w:rPr>
          <w:rFonts w:ascii="Times New Roman" w:hAnsi="Times New Roman" w:cs="Times New Roman"/>
          <w:b/>
          <w:sz w:val="24"/>
          <w:szCs w:val="24"/>
        </w:rPr>
        <w:t xml:space="preserve">this is the covenant which I will make with the house of Israel after those days," declares the LORD, " I will put My law within them and on their </w:t>
      </w:r>
      <w:proofErr w:type="gramStart"/>
      <w:r w:rsidRPr="00FB0D05">
        <w:rPr>
          <w:rFonts w:ascii="Times New Roman" w:hAnsi="Times New Roman" w:cs="Times New Roman"/>
          <w:b/>
          <w:sz w:val="24"/>
          <w:szCs w:val="24"/>
        </w:rPr>
        <w:t>heart</w:t>
      </w:r>
      <w:proofErr w:type="gramEnd"/>
      <w:r w:rsidRPr="00FB0D05">
        <w:rPr>
          <w:rFonts w:ascii="Times New Roman" w:hAnsi="Times New Roman" w:cs="Times New Roman"/>
          <w:b/>
          <w:sz w:val="24"/>
          <w:szCs w:val="24"/>
        </w:rPr>
        <w:t xml:space="preserve"> I will write it; and I will be their God, and they shall be My people. 34 "They will not teach again, each man his neighbor and each man his brother, saying, 'Know the LORD,' for they will all know Me, from the least of them to the greatest of them," declares the LORD, "for I will forgive their iniquity, and their sin I will remember no more." </w:t>
      </w:r>
    </w:p>
    <w:p w14:paraId="479A6F1F" w14:textId="0AA5D780" w:rsidR="00A515FF" w:rsidRPr="00E46BD8" w:rsidRDefault="00A515FF" w:rsidP="00EB2D2C">
      <w:pPr>
        <w:rPr>
          <w:rFonts w:ascii="Times New Roman" w:hAnsi="Times New Roman" w:cs="Times New Roman"/>
          <w:b/>
          <w:sz w:val="16"/>
          <w:szCs w:val="16"/>
        </w:rPr>
      </w:pPr>
    </w:p>
    <w:p w14:paraId="3E7224D0" w14:textId="4AF7F6C0" w:rsidR="008821E3" w:rsidRDefault="008821E3" w:rsidP="008821E3">
      <w:pPr>
        <w:spacing w:line="216" w:lineRule="auto"/>
        <w:contextualSpacing/>
        <w:textAlignment w:val="baseline"/>
        <w:rPr>
          <w:rFonts w:asciiTheme="majorHAnsi" w:eastAsiaTheme="minorEastAsia" w:hAnsiTheme="majorHAnsi" w:cstheme="majorHAnsi"/>
          <w:color w:val="000000" w:themeColor="text1"/>
          <w:kern w:val="24"/>
          <w:sz w:val="24"/>
          <w:szCs w:val="24"/>
        </w:rPr>
      </w:pPr>
      <w:r w:rsidRPr="008821E3">
        <w:rPr>
          <w:rFonts w:asciiTheme="majorHAnsi" w:eastAsiaTheme="minorEastAsia" w:hAnsiTheme="majorHAnsi" w:cstheme="majorHAnsi"/>
          <w:color w:val="000000" w:themeColor="text1"/>
          <w:kern w:val="24"/>
          <w:sz w:val="24"/>
          <w:szCs w:val="24"/>
        </w:rPr>
        <w:t>There have been several proposals about the meaning of the term ‘New Covenant’ regarding the Church</w:t>
      </w:r>
      <w:r w:rsidR="00E46BD8">
        <w:rPr>
          <w:rFonts w:asciiTheme="majorHAnsi" w:eastAsiaTheme="minorEastAsia" w:hAnsiTheme="majorHAnsi" w:cstheme="majorHAnsi"/>
          <w:color w:val="000000" w:themeColor="text1"/>
          <w:kern w:val="24"/>
          <w:sz w:val="24"/>
          <w:szCs w:val="24"/>
        </w:rPr>
        <w:t>, including</w:t>
      </w:r>
      <w:r w:rsidRPr="008821E3">
        <w:rPr>
          <w:rFonts w:asciiTheme="majorHAnsi" w:eastAsiaTheme="minorEastAsia" w:hAnsiTheme="majorHAnsi" w:cstheme="majorHAnsi"/>
          <w:color w:val="000000" w:themeColor="text1"/>
          <w:kern w:val="24"/>
          <w:sz w:val="24"/>
          <w:szCs w:val="24"/>
        </w:rPr>
        <w:t>:</w:t>
      </w:r>
    </w:p>
    <w:p w14:paraId="4EBD07BE" w14:textId="77777777" w:rsidR="008821E3" w:rsidRPr="008821E3" w:rsidRDefault="008821E3" w:rsidP="008821E3">
      <w:pPr>
        <w:spacing w:line="216" w:lineRule="auto"/>
        <w:contextualSpacing/>
        <w:textAlignment w:val="baseline"/>
        <w:rPr>
          <w:rFonts w:asciiTheme="majorHAnsi" w:eastAsia="Times New Roman" w:hAnsiTheme="majorHAnsi" w:cstheme="majorHAnsi"/>
          <w:sz w:val="16"/>
          <w:szCs w:val="16"/>
        </w:rPr>
      </w:pPr>
    </w:p>
    <w:p w14:paraId="3BFB0433" w14:textId="45C0EE13" w:rsidR="008821E3" w:rsidRPr="00500219" w:rsidRDefault="008821E3" w:rsidP="00500219">
      <w:pPr>
        <w:pStyle w:val="ListParagraph"/>
        <w:numPr>
          <w:ilvl w:val="0"/>
          <w:numId w:val="20"/>
        </w:numPr>
        <w:spacing w:line="216" w:lineRule="auto"/>
        <w:textAlignment w:val="baseline"/>
        <w:rPr>
          <w:rFonts w:asciiTheme="majorHAnsi" w:eastAsia="Times New Roman" w:hAnsiTheme="majorHAnsi" w:cstheme="majorHAnsi"/>
          <w:sz w:val="24"/>
          <w:szCs w:val="24"/>
        </w:rPr>
      </w:pPr>
      <w:r w:rsidRPr="00500219">
        <w:rPr>
          <w:rFonts w:asciiTheme="majorHAnsi" w:eastAsiaTheme="minorEastAsia" w:hAnsiTheme="majorHAnsi" w:cstheme="majorHAnsi"/>
          <w:color w:val="000000" w:themeColor="text1"/>
          <w:kern w:val="24"/>
          <w:sz w:val="24"/>
          <w:szCs w:val="24"/>
        </w:rPr>
        <w:t>The Church takes Israel’s place and the New Covenant that was for Israel</w:t>
      </w:r>
      <w:r w:rsidR="00500219">
        <w:rPr>
          <w:rFonts w:asciiTheme="majorHAnsi" w:eastAsiaTheme="minorEastAsia" w:hAnsiTheme="majorHAnsi" w:cstheme="majorHAnsi"/>
          <w:color w:val="000000" w:themeColor="text1"/>
          <w:kern w:val="24"/>
          <w:sz w:val="24"/>
          <w:szCs w:val="24"/>
        </w:rPr>
        <w:t>, so that for believers in the church, ‘the law is written on your heart’</w:t>
      </w:r>
    </w:p>
    <w:p w14:paraId="061DAE41" w14:textId="157A1796" w:rsidR="005B1897" w:rsidRPr="00500219" w:rsidRDefault="00FA1029" w:rsidP="00500219">
      <w:pPr>
        <w:pStyle w:val="ListParagraph"/>
        <w:numPr>
          <w:ilvl w:val="0"/>
          <w:numId w:val="20"/>
        </w:numPr>
        <w:spacing w:line="216" w:lineRule="auto"/>
        <w:textAlignment w:val="baseline"/>
        <w:rPr>
          <w:rFonts w:asciiTheme="majorHAnsi" w:eastAsia="Times New Roman" w:hAnsiTheme="majorHAnsi" w:cstheme="majorHAnsi"/>
          <w:sz w:val="24"/>
          <w:szCs w:val="24"/>
        </w:rPr>
      </w:pPr>
      <w:r w:rsidRPr="00500219">
        <w:rPr>
          <w:rFonts w:asciiTheme="majorHAnsi" w:eastAsia="Times New Roman" w:hAnsiTheme="majorHAnsi" w:cstheme="majorHAnsi"/>
          <w:sz w:val="24"/>
          <w:szCs w:val="24"/>
        </w:rPr>
        <w:t>The church is a partial participant, or beneficiary of the New Covenant with Israe</w:t>
      </w:r>
      <w:r w:rsidR="00500219" w:rsidRPr="00500219">
        <w:rPr>
          <w:rFonts w:asciiTheme="majorHAnsi" w:eastAsia="Times New Roman" w:hAnsiTheme="majorHAnsi" w:cstheme="majorHAnsi"/>
          <w:sz w:val="24"/>
          <w:szCs w:val="24"/>
        </w:rPr>
        <w:t>l</w:t>
      </w:r>
    </w:p>
    <w:p w14:paraId="3BB29961" w14:textId="1243D9DA" w:rsidR="005B1897" w:rsidRDefault="00FA1029" w:rsidP="00500219">
      <w:pPr>
        <w:pStyle w:val="ListParagraph"/>
        <w:numPr>
          <w:ilvl w:val="0"/>
          <w:numId w:val="20"/>
        </w:numPr>
        <w:spacing w:line="216" w:lineRule="auto"/>
        <w:textAlignment w:val="baseline"/>
        <w:rPr>
          <w:rFonts w:asciiTheme="majorHAnsi" w:eastAsia="Times New Roman" w:hAnsiTheme="majorHAnsi" w:cstheme="majorHAnsi"/>
          <w:sz w:val="24"/>
          <w:szCs w:val="24"/>
        </w:rPr>
      </w:pPr>
      <w:r w:rsidRPr="00500219">
        <w:rPr>
          <w:rFonts w:asciiTheme="majorHAnsi" w:eastAsia="Times New Roman" w:hAnsiTheme="majorHAnsi" w:cstheme="majorHAnsi"/>
          <w:sz w:val="24"/>
          <w:szCs w:val="24"/>
        </w:rPr>
        <w:t xml:space="preserve">The Church gets a New Covenant </w:t>
      </w:r>
      <w:r w:rsidR="008821E3" w:rsidRPr="00500219">
        <w:rPr>
          <w:rFonts w:asciiTheme="majorHAnsi" w:eastAsia="Times New Roman" w:hAnsiTheme="majorHAnsi" w:cstheme="majorHAnsi"/>
          <w:sz w:val="24"/>
          <w:szCs w:val="24"/>
        </w:rPr>
        <w:t>and</w:t>
      </w:r>
      <w:r w:rsidRPr="00500219">
        <w:rPr>
          <w:rFonts w:asciiTheme="majorHAnsi" w:eastAsia="Times New Roman" w:hAnsiTheme="majorHAnsi" w:cstheme="majorHAnsi"/>
          <w:sz w:val="24"/>
          <w:szCs w:val="24"/>
        </w:rPr>
        <w:t xml:space="preserve"> Israel gets its New Covenant in the Millennial kingdom.</w:t>
      </w:r>
    </w:p>
    <w:p w14:paraId="50092DC0" w14:textId="7A47A2B6" w:rsidR="00685950" w:rsidRDefault="00685950" w:rsidP="00500219">
      <w:pPr>
        <w:pStyle w:val="ListParagraph"/>
        <w:numPr>
          <w:ilvl w:val="0"/>
          <w:numId w:val="20"/>
        </w:numPr>
        <w:spacing w:line="216" w:lineRule="auto"/>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t>The New Covenant for Israel replaces the old Mosaic Covenant, and the Eternal Covenant is the church’s New Covenant</w:t>
      </w:r>
      <w:r w:rsidR="00FC22FD">
        <w:rPr>
          <w:rFonts w:asciiTheme="majorHAnsi" w:eastAsia="Times New Roman" w:hAnsiTheme="majorHAnsi" w:cstheme="majorHAnsi"/>
          <w:sz w:val="24"/>
          <w:szCs w:val="24"/>
        </w:rPr>
        <w:t>.</w:t>
      </w:r>
    </w:p>
    <w:p w14:paraId="73FB5DD3" w14:textId="77777777" w:rsidR="00BE566E" w:rsidRDefault="00BE566E" w:rsidP="00BE566E">
      <w:pPr>
        <w:jc w:val="center"/>
      </w:pPr>
      <w:r>
        <w:rPr>
          <w:noProof/>
        </w:rPr>
        <w:lastRenderedPageBreak/>
        <w:drawing>
          <wp:inline distT="0" distB="0" distL="0" distR="0" wp14:anchorId="1DF0C782" wp14:editId="39228A43">
            <wp:extent cx="2800350" cy="2099945"/>
            <wp:effectExtent l="19050" t="19050" r="1905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Pr>
          <w:noProof/>
        </w:rPr>
        <w:drawing>
          <wp:inline distT="0" distB="0" distL="0" distR="0" wp14:anchorId="7D1F037A" wp14:editId="29D5690A">
            <wp:extent cx="2800350" cy="2099945"/>
            <wp:effectExtent l="19050" t="19050" r="1905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Pr>
          <w:noProof/>
        </w:rPr>
        <w:drawing>
          <wp:inline distT="0" distB="0" distL="0" distR="0" wp14:anchorId="6A178FB0" wp14:editId="0D57ED2F">
            <wp:extent cx="5669915" cy="3810000"/>
            <wp:effectExtent l="19050" t="19050" r="2603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PNG"/>
                    <pic:cNvPicPr/>
                  </pic:nvPicPr>
                  <pic:blipFill rotWithShape="1">
                    <a:blip r:embed="rId11">
                      <a:extLst>
                        <a:ext uri="{28A0092B-C50C-407E-A947-70E740481C1C}">
                          <a14:useLocalDpi xmlns:a14="http://schemas.microsoft.com/office/drawing/2010/main" val="0"/>
                        </a:ext>
                      </a:extLst>
                    </a:blip>
                    <a:srcRect t="13887"/>
                    <a:stretch/>
                  </pic:blipFill>
                  <pic:spPr bwMode="auto">
                    <a:xfrm>
                      <a:off x="0" y="0"/>
                      <a:ext cx="5716035" cy="3840991"/>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48753F5C" wp14:editId="442F22A1">
            <wp:extent cx="2800350" cy="2099945"/>
            <wp:effectExtent l="19050" t="19050" r="1905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Pr>
          <w:noProof/>
        </w:rPr>
        <w:drawing>
          <wp:inline distT="0" distB="0" distL="0" distR="0" wp14:anchorId="5B5C9776" wp14:editId="29F072F8">
            <wp:extent cx="2800350" cy="2099945"/>
            <wp:effectExtent l="19050" t="19050" r="1905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p>
    <w:p w14:paraId="4C6A897C" w14:textId="4E96A407" w:rsidR="00BE566E" w:rsidRDefault="00BE566E" w:rsidP="00BE566E">
      <w:pPr>
        <w:jc w:val="center"/>
      </w:pPr>
      <w:r>
        <w:rPr>
          <w:noProof/>
        </w:rPr>
        <w:lastRenderedPageBreak/>
        <w:drawing>
          <wp:inline distT="0" distB="0" distL="0" distR="0" wp14:anchorId="3E889DD2" wp14:editId="68FD98C7">
            <wp:extent cx="2800350" cy="2099945"/>
            <wp:effectExtent l="19050" t="19050" r="1905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Pr>
          <w:noProof/>
        </w:rPr>
        <w:drawing>
          <wp:inline distT="0" distB="0" distL="0" distR="0" wp14:anchorId="278C46C4" wp14:editId="63A4AD86">
            <wp:extent cx="2800350" cy="2099945"/>
            <wp:effectExtent l="19050" t="19050" r="19050" b="14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p>
    <w:p w14:paraId="041F876C" w14:textId="489AFCC5" w:rsidR="0017362E" w:rsidRDefault="0017362E" w:rsidP="00BE566E">
      <w:pPr>
        <w:jc w:val="center"/>
      </w:pPr>
    </w:p>
    <w:p w14:paraId="22D732F0" w14:textId="285BC233" w:rsidR="0017362E" w:rsidRDefault="0017362E" w:rsidP="0017362E">
      <w:r>
        <w:t>So, to bring all these points together about the New Coven</w:t>
      </w:r>
      <w:r w:rsidR="00B51594">
        <w:t>a</w:t>
      </w:r>
      <w:r>
        <w:t>nt:</w:t>
      </w:r>
    </w:p>
    <w:p w14:paraId="428DBA47" w14:textId="77777777" w:rsidR="0017362E" w:rsidRDefault="0017362E" w:rsidP="0017362E"/>
    <w:p w14:paraId="60A017D9" w14:textId="19576F4D" w:rsidR="00FE0803" w:rsidRDefault="0017362E" w:rsidP="00906181">
      <w:pPr>
        <w:pStyle w:val="ListParagraph"/>
        <w:numPr>
          <w:ilvl w:val="0"/>
          <w:numId w:val="21"/>
        </w:numPr>
      </w:pPr>
      <w:r>
        <w:t>The Old Covenant, the 613 individual statutes</w:t>
      </w:r>
      <w:r w:rsidR="00FE0803">
        <w:t>, was</w:t>
      </w:r>
      <w:r>
        <w:t xml:space="preserve"> given </w:t>
      </w:r>
      <w:r w:rsidR="00FE0803">
        <w:t xml:space="preserve">specifically to </w:t>
      </w:r>
      <w:r>
        <w:t>Israel through Moses</w:t>
      </w:r>
      <w:r w:rsidR="00FE0803">
        <w:t>, but there was no empowerment to carry out even one of the individual statutes of the Law of Moses</w:t>
      </w:r>
    </w:p>
    <w:p w14:paraId="11B8BC20" w14:textId="43673AFE" w:rsidR="00FE0803" w:rsidRDefault="00FE0803" w:rsidP="00906181">
      <w:pPr>
        <w:pStyle w:val="ListParagraph"/>
        <w:numPr>
          <w:ilvl w:val="0"/>
          <w:numId w:val="21"/>
        </w:numPr>
      </w:pPr>
      <w:r>
        <w:t>The New Covenant is the covenant in which the Jews in the Millennial Kingdom will be empowered to know and live out the Law of Moses by the Holy Spirit, and so be blessed (Deuteronomy 28)</w:t>
      </w:r>
    </w:p>
    <w:p w14:paraId="6A4EED20" w14:textId="07CB3008" w:rsidR="00FE0803" w:rsidRDefault="00FE0803" w:rsidP="00906181">
      <w:pPr>
        <w:pStyle w:val="ListParagraph"/>
        <w:numPr>
          <w:ilvl w:val="0"/>
          <w:numId w:val="21"/>
        </w:numPr>
      </w:pPr>
      <w:r>
        <w:t xml:space="preserve">The New Covenant </w:t>
      </w:r>
      <w:r w:rsidR="00156027">
        <w:t xml:space="preserve">for Israel </w:t>
      </w:r>
      <w:r>
        <w:t>was ratified by Christ’s death on the cross, as one of the several purposes for Christ’s death on the cross</w:t>
      </w:r>
    </w:p>
    <w:p w14:paraId="7557AD45" w14:textId="77777777" w:rsidR="00156027" w:rsidRDefault="00156027" w:rsidP="00906181">
      <w:pPr>
        <w:pStyle w:val="ListParagraph"/>
        <w:numPr>
          <w:ilvl w:val="0"/>
          <w:numId w:val="21"/>
        </w:numPr>
      </w:pPr>
      <w:r>
        <w:t xml:space="preserve">The church, the body of Christ, has no covenant with relationship to God, and no relationship with Israel’s New Covenant, except by the death that Christ died.  </w:t>
      </w:r>
    </w:p>
    <w:p w14:paraId="18FE5290" w14:textId="3CB9BAD0" w:rsidR="00156027" w:rsidRDefault="00156027" w:rsidP="00906181">
      <w:pPr>
        <w:pStyle w:val="ListParagraph"/>
        <w:numPr>
          <w:ilvl w:val="0"/>
          <w:numId w:val="21"/>
        </w:numPr>
      </w:pPr>
      <w:r>
        <w:t xml:space="preserve">The law is not written on the hearts of Christian believers, who have died </w:t>
      </w:r>
      <w:r w:rsidR="00906181">
        <w:t xml:space="preserve">in relationship to </w:t>
      </w:r>
      <w:r>
        <w:t xml:space="preserve">any principle of law, but instead righteousness is lived out through the </w:t>
      </w:r>
      <w:r w:rsidR="00906181">
        <w:t>life of Christ</w:t>
      </w:r>
      <w:r>
        <w:t xml:space="preserve"> </w:t>
      </w:r>
      <w:r w:rsidR="00906181">
        <w:t>and through the Holy Spirit</w:t>
      </w:r>
    </w:p>
    <w:p w14:paraId="3C4084F8" w14:textId="1239FBE8" w:rsidR="00906181" w:rsidRDefault="00906181" w:rsidP="0017362E"/>
    <w:p w14:paraId="5581B6A4" w14:textId="77777777" w:rsidR="00906181" w:rsidRDefault="00906181" w:rsidP="0017362E"/>
    <w:p w14:paraId="16ADA42C" w14:textId="1E7FE30F" w:rsidR="00156027" w:rsidRDefault="00156027" w:rsidP="0017362E"/>
    <w:p w14:paraId="2B367D55" w14:textId="77777777" w:rsidR="00156027" w:rsidRDefault="00156027" w:rsidP="0017362E"/>
    <w:p w14:paraId="7CDFF6CB" w14:textId="257196F3" w:rsidR="0017362E" w:rsidRDefault="00FE0803" w:rsidP="0017362E">
      <w:r>
        <w:t xml:space="preserve"> </w:t>
      </w:r>
      <w:r w:rsidR="0017362E">
        <w:t xml:space="preserve">  </w:t>
      </w:r>
    </w:p>
    <w:p w14:paraId="1E4C8994" w14:textId="6A04A410" w:rsidR="00BE566E" w:rsidRDefault="00BE566E" w:rsidP="00BE566E">
      <w:pPr>
        <w:jc w:val="center"/>
      </w:pPr>
    </w:p>
    <w:p w14:paraId="4F16E14A" w14:textId="77777777" w:rsidR="00BE566E" w:rsidRPr="00660538" w:rsidRDefault="00BE566E" w:rsidP="00BE566E"/>
    <w:p w14:paraId="5EF97A25" w14:textId="77777777" w:rsidR="00FC22FD" w:rsidRPr="00FC22FD" w:rsidRDefault="00FC22FD" w:rsidP="00BE566E">
      <w:pPr>
        <w:spacing w:line="216" w:lineRule="auto"/>
        <w:jc w:val="center"/>
        <w:textAlignment w:val="baseline"/>
        <w:rPr>
          <w:rFonts w:asciiTheme="majorHAnsi" w:eastAsia="Times New Roman" w:hAnsiTheme="majorHAnsi" w:cstheme="majorHAnsi"/>
          <w:sz w:val="24"/>
          <w:szCs w:val="24"/>
        </w:rPr>
      </w:pPr>
    </w:p>
    <w:p w14:paraId="428EC798" w14:textId="77777777" w:rsidR="008821E3" w:rsidRPr="008821E3" w:rsidRDefault="008821E3" w:rsidP="00BE566E">
      <w:pPr>
        <w:spacing w:line="216" w:lineRule="auto"/>
        <w:ind w:left="-90"/>
        <w:contextualSpacing/>
        <w:jc w:val="center"/>
        <w:textAlignment w:val="baseline"/>
        <w:rPr>
          <w:rFonts w:asciiTheme="majorHAnsi" w:eastAsia="Times New Roman" w:hAnsiTheme="majorHAnsi" w:cstheme="majorHAnsi"/>
          <w:sz w:val="24"/>
          <w:szCs w:val="24"/>
        </w:rPr>
      </w:pPr>
    </w:p>
    <w:p w14:paraId="0AFE5712" w14:textId="77777777" w:rsidR="008821E3" w:rsidRPr="00500219" w:rsidRDefault="008821E3" w:rsidP="00BE566E">
      <w:pPr>
        <w:jc w:val="center"/>
        <w:rPr>
          <w:rFonts w:asciiTheme="majorHAnsi" w:hAnsiTheme="majorHAnsi" w:cstheme="majorHAnsi"/>
          <w:sz w:val="24"/>
          <w:szCs w:val="24"/>
        </w:rPr>
      </w:pPr>
    </w:p>
    <w:sectPr w:rsidR="008821E3" w:rsidRPr="00500219" w:rsidSect="00107ACF">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B624" w14:textId="77777777" w:rsidR="00A663D3" w:rsidRDefault="00A663D3" w:rsidP="0085030C">
      <w:r>
        <w:separator/>
      </w:r>
    </w:p>
  </w:endnote>
  <w:endnote w:type="continuationSeparator" w:id="0">
    <w:p w14:paraId="2312F590" w14:textId="77777777" w:rsidR="00A663D3" w:rsidRDefault="00A663D3"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0193" w14:textId="77777777" w:rsidR="00A86C33" w:rsidRDefault="00A8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2F4227A8"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9E1AD5">
      <w:rPr>
        <w:rFonts w:ascii="Times New Roman" w:eastAsia="MS Mincho" w:hAnsi="Times New Roman" w:cs="Times New Roman"/>
        <w:sz w:val="24"/>
        <w:szCs w:val="24"/>
        <w:lang w:eastAsia="he-IL" w:bidi="he-IL"/>
      </w:rPr>
      <w:t>2</w:t>
    </w:r>
    <w:r w:rsidR="00A86C33">
      <w:rPr>
        <w:rFonts w:ascii="Times New Roman" w:eastAsia="MS Mincho" w:hAnsi="Times New Roman" w:cs="Times New Roman"/>
        <w:sz w:val="24"/>
        <w:szCs w:val="24"/>
        <w:lang w:eastAsia="he-IL" w:bidi="he-IL"/>
      </w:rPr>
      <w:t>6</w:t>
    </w:r>
    <w:bookmarkStart w:id="1" w:name="_GoBack"/>
    <w:bookmarkEnd w:id="1"/>
    <w:r w:rsidR="00295F4B">
      <w:rPr>
        <w:rFonts w:ascii="Times New Roman" w:eastAsia="MS Mincho" w:hAnsi="Times New Roman" w:cs="Times New Roman"/>
        <w:sz w:val="24"/>
        <w:szCs w:val="24"/>
        <w:lang w:eastAsia="he-IL" w:bidi="he-IL"/>
      </w:rPr>
      <w:t xml:space="preserve"> </w:t>
    </w:r>
    <w:r w:rsidRPr="0085030C">
      <w:rPr>
        <w:rFonts w:ascii="Times New Roman" w:eastAsia="MS Mincho" w:hAnsi="Times New Roman" w:cs="Times New Roman"/>
        <w:sz w:val="24"/>
        <w:szCs w:val="24"/>
        <w:lang w:eastAsia="he-IL" w:bidi="he-IL"/>
      </w:rPr>
      <w:t xml:space="preserve">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9E1AD5">
      <w:rPr>
        <w:rFonts w:ascii="Times New Roman" w:eastAsia="MS Mincho" w:hAnsi="Times New Roman" w:cs="Times New Roman"/>
        <w:sz w:val="24"/>
        <w:szCs w:val="24"/>
        <w:lang w:eastAsia="he-IL" w:bidi="he-IL"/>
      </w:rPr>
      <w:t>Ju</w:t>
    </w:r>
    <w:r w:rsidR="006C54B7">
      <w:rPr>
        <w:rFonts w:ascii="Times New Roman" w:eastAsia="MS Mincho" w:hAnsi="Times New Roman" w:cs="Times New Roman"/>
        <w:sz w:val="24"/>
        <w:szCs w:val="24"/>
        <w:lang w:eastAsia="he-IL" w:bidi="he-IL"/>
      </w:rPr>
      <w:t>ly</w:t>
    </w:r>
    <w:r w:rsidR="009E1AD5">
      <w:rPr>
        <w:rFonts w:ascii="Times New Roman" w:eastAsia="MS Mincho" w:hAnsi="Times New Roman" w:cs="Times New Roman"/>
        <w:sz w:val="24"/>
        <w:szCs w:val="24"/>
        <w:lang w:eastAsia="he-IL" w:bidi="he-IL"/>
      </w:rPr>
      <w:t xml:space="preserve"> </w:t>
    </w:r>
    <w:r w:rsidR="002F0EC9">
      <w:rPr>
        <w:rFonts w:ascii="Times New Roman" w:eastAsia="MS Mincho" w:hAnsi="Times New Roman" w:cs="Times New Roman"/>
        <w:sz w:val="24"/>
        <w:szCs w:val="24"/>
        <w:lang w:eastAsia="he-IL" w:bidi="he-IL"/>
      </w:rPr>
      <w:t>15</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4E904D66" w:rsidR="00C82990" w:rsidRPr="0085030C" w:rsidRDefault="006C54B7" w:rsidP="007C66D4">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bookmarkStart w:id="2" w:name="_Hlk516906337"/>
    <w:r>
      <w:rPr>
        <w:rFonts w:ascii="Times New Roman" w:eastAsia="Times New Roman" w:hAnsi="Times New Roman" w:cs="Times New Roman"/>
        <w:sz w:val="24"/>
        <w:szCs w:val="24"/>
      </w:rPr>
      <w:t xml:space="preserve">Freed from the Law – Part </w:t>
    </w:r>
    <w:r w:rsidR="002F0EC9">
      <w:rPr>
        <w:rFonts w:ascii="Times New Roman" w:eastAsia="Times New Roman" w:hAnsi="Times New Roman" w:cs="Times New Roman"/>
        <w:sz w:val="24"/>
        <w:szCs w:val="24"/>
      </w:rPr>
      <w:t>I</w:t>
    </w:r>
    <w:r w:rsidR="00295F4B">
      <w:rPr>
        <w:rFonts w:ascii="Times New Roman" w:eastAsia="Times New Roman" w:hAnsi="Times New Roman" w:cs="Times New Roman"/>
        <w:sz w:val="24"/>
        <w:szCs w:val="24"/>
      </w:rPr>
      <w:t>I</w:t>
    </w:r>
    <w:r w:rsidR="00714021">
      <w:rPr>
        <w:rFonts w:ascii="Times New Roman" w:eastAsia="Times New Roman" w:hAnsi="Times New Roman" w:cs="Times New Roman"/>
        <w:sz w:val="24"/>
        <w:szCs w:val="24"/>
      </w:rPr>
      <w:t>I</w:t>
    </w:r>
    <w:r w:rsidR="00BE566E">
      <w:rPr>
        <w:rFonts w:ascii="Times New Roman" w:eastAsia="Times New Roman" w:hAnsi="Times New Roman" w:cs="Times New Roman"/>
        <w:sz w:val="24"/>
        <w:szCs w:val="24"/>
      </w:rPr>
      <w:t xml:space="preserve"> </w:t>
    </w:r>
    <w:bookmarkEnd w:id="2"/>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BE566E">
      <w:rPr>
        <w:rFonts w:ascii="Times New Roman" w:eastAsia="MS Mincho" w:hAnsi="Times New Roman" w:cs="Times New Roman"/>
        <w:sz w:val="24"/>
        <w:szCs w:val="24"/>
        <w:lang w:eastAsia="he-IL" w:bidi="he-IL"/>
      </w:rPr>
      <w:t>3</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DCF5" w14:textId="77777777" w:rsidR="00A86C33" w:rsidRDefault="00A8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E39D4" w14:textId="77777777" w:rsidR="00A663D3" w:rsidRDefault="00A663D3" w:rsidP="0085030C">
      <w:r>
        <w:separator/>
      </w:r>
    </w:p>
  </w:footnote>
  <w:footnote w:type="continuationSeparator" w:id="0">
    <w:p w14:paraId="4627A1E1" w14:textId="77777777" w:rsidR="00A663D3" w:rsidRDefault="00A663D3" w:rsidP="0085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D8CC" w14:textId="77777777" w:rsidR="00A86C33" w:rsidRDefault="00A8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C9A8" w14:textId="77777777" w:rsidR="00A86C33" w:rsidRDefault="00A86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37D" w14:textId="77777777" w:rsidR="00A86C33" w:rsidRDefault="00A8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1100"/>
    <w:multiLevelType w:val="hybridMultilevel"/>
    <w:tmpl w:val="BA3AB3B8"/>
    <w:lvl w:ilvl="0" w:tplc="4168A84A">
      <w:start w:val="1"/>
      <w:numFmt w:val="bullet"/>
      <w:lvlText w:val="•"/>
      <w:lvlJc w:val="left"/>
      <w:pPr>
        <w:tabs>
          <w:tab w:val="num" w:pos="720"/>
        </w:tabs>
        <w:ind w:left="720" w:hanging="360"/>
      </w:pPr>
      <w:rPr>
        <w:rFonts w:ascii="Times New Roman" w:hAnsi="Times New Roman" w:hint="default"/>
      </w:rPr>
    </w:lvl>
    <w:lvl w:ilvl="1" w:tplc="A608EF84" w:tentative="1">
      <w:start w:val="1"/>
      <w:numFmt w:val="bullet"/>
      <w:lvlText w:val="•"/>
      <w:lvlJc w:val="left"/>
      <w:pPr>
        <w:tabs>
          <w:tab w:val="num" w:pos="1440"/>
        </w:tabs>
        <w:ind w:left="1440" w:hanging="360"/>
      </w:pPr>
      <w:rPr>
        <w:rFonts w:ascii="Times New Roman" w:hAnsi="Times New Roman" w:hint="default"/>
      </w:rPr>
    </w:lvl>
    <w:lvl w:ilvl="2" w:tplc="26B08596" w:tentative="1">
      <w:start w:val="1"/>
      <w:numFmt w:val="bullet"/>
      <w:lvlText w:val="•"/>
      <w:lvlJc w:val="left"/>
      <w:pPr>
        <w:tabs>
          <w:tab w:val="num" w:pos="2160"/>
        </w:tabs>
        <w:ind w:left="2160" w:hanging="360"/>
      </w:pPr>
      <w:rPr>
        <w:rFonts w:ascii="Times New Roman" w:hAnsi="Times New Roman" w:hint="default"/>
      </w:rPr>
    </w:lvl>
    <w:lvl w:ilvl="3" w:tplc="5F7A2DB0" w:tentative="1">
      <w:start w:val="1"/>
      <w:numFmt w:val="bullet"/>
      <w:lvlText w:val="•"/>
      <w:lvlJc w:val="left"/>
      <w:pPr>
        <w:tabs>
          <w:tab w:val="num" w:pos="2880"/>
        </w:tabs>
        <w:ind w:left="2880" w:hanging="360"/>
      </w:pPr>
      <w:rPr>
        <w:rFonts w:ascii="Times New Roman" w:hAnsi="Times New Roman" w:hint="default"/>
      </w:rPr>
    </w:lvl>
    <w:lvl w:ilvl="4" w:tplc="120CB966" w:tentative="1">
      <w:start w:val="1"/>
      <w:numFmt w:val="bullet"/>
      <w:lvlText w:val="•"/>
      <w:lvlJc w:val="left"/>
      <w:pPr>
        <w:tabs>
          <w:tab w:val="num" w:pos="3600"/>
        </w:tabs>
        <w:ind w:left="3600" w:hanging="360"/>
      </w:pPr>
      <w:rPr>
        <w:rFonts w:ascii="Times New Roman" w:hAnsi="Times New Roman" w:hint="default"/>
      </w:rPr>
    </w:lvl>
    <w:lvl w:ilvl="5" w:tplc="1744E4F4" w:tentative="1">
      <w:start w:val="1"/>
      <w:numFmt w:val="bullet"/>
      <w:lvlText w:val="•"/>
      <w:lvlJc w:val="left"/>
      <w:pPr>
        <w:tabs>
          <w:tab w:val="num" w:pos="4320"/>
        </w:tabs>
        <w:ind w:left="4320" w:hanging="360"/>
      </w:pPr>
      <w:rPr>
        <w:rFonts w:ascii="Times New Roman" w:hAnsi="Times New Roman" w:hint="default"/>
      </w:rPr>
    </w:lvl>
    <w:lvl w:ilvl="6" w:tplc="0B8EA892" w:tentative="1">
      <w:start w:val="1"/>
      <w:numFmt w:val="bullet"/>
      <w:lvlText w:val="•"/>
      <w:lvlJc w:val="left"/>
      <w:pPr>
        <w:tabs>
          <w:tab w:val="num" w:pos="5040"/>
        </w:tabs>
        <w:ind w:left="5040" w:hanging="360"/>
      </w:pPr>
      <w:rPr>
        <w:rFonts w:ascii="Times New Roman" w:hAnsi="Times New Roman" w:hint="default"/>
      </w:rPr>
    </w:lvl>
    <w:lvl w:ilvl="7" w:tplc="9C0C18E4" w:tentative="1">
      <w:start w:val="1"/>
      <w:numFmt w:val="bullet"/>
      <w:lvlText w:val="•"/>
      <w:lvlJc w:val="left"/>
      <w:pPr>
        <w:tabs>
          <w:tab w:val="num" w:pos="5760"/>
        </w:tabs>
        <w:ind w:left="5760" w:hanging="360"/>
      </w:pPr>
      <w:rPr>
        <w:rFonts w:ascii="Times New Roman" w:hAnsi="Times New Roman" w:hint="default"/>
      </w:rPr>
    </w:lvl>
    <w:lvl w:ilvl="8" w:tplc="22F2F2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40199"/>
    <w:multiLevelType w:val="hybridMultilevel"/>
    <w:tmpl w:val="D18EF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7A71"/>
    <w:multiLevelType w:val="hybridMultilevel"/>
    <w:tmpl w:val="3B3497AA"/>
    <w:lvl w:ilvl="0" w:tplc="F2EAB10E">
      <w:start w:val="1"/>
      <w:numFmt w:val="bullet"/>
      <w:lvlText w:val="•"/>
      <w:lvlJc w:val="left"/>
      <w:pPr>
        <w:tabs>
          <w:tab w:val="num" w:pos="720"/>
        </w:tabs>
        <w:ind w:left="720" w:hanging="360"/>
      </w:pPr>
      <w:rPr>
        <w:rFonts w:ascii="Times New Roman" w:hAnsi="Times New Roman" w:hint="default"/>
      </w:rPr>
    </w:lvl>
    <w:lvl w:ilvl="1" w:tplc="DBB422EA" w:tentative="1">
      <w:start w:val="1"/>
      <w:numFmt w:val="bullet"/>
      <w:lvlText w:val="•"/>
      <w:lvlJc w:val="left"/>
      <w:pPr>
        <w:tabs>
          <w:tab w:val="num" w:pos="1440"/>
        </w:tabs>
        <w:ind w:left="1440" w:hanging="360"/>
      </w:pPr>
      <w:rPr>
        <w:rFonts w:ascii="Times New Roman" w:hAnsi="Times New Roman" w:hint="default"/>
      </w:rPr>
    </w:lvl>
    <w:lvl w:ilvl="2" w:tplc="B532C90C" w:tentative="1">
      <w:start w:val="1"/>
      <w:numFmt w:val="bullet"/>
      <w:lvlText w:val="•"/>
      <w:lvlJc w:val="left"/>
      <w:pPr>
        <w:tabs>
          <w:tab w:val="num" w:pos="2160"/>
        </w:tabs>
        <w:ind w:left="2160" w:hanging="360"/>
      </w:pPr>
      <w:rPr>
        <w:rFonts w:ascii="Times New Roman" w:hAnsi="Times New Roman" w:hint="default"/>
      </w:rPr>
    </w:lvl>
    <w:lvl w:ilvl="3" w:tplc="63120DEC" w:tentative="1">
      <w:start w:val="1"/>
      <w:numFmt w:val="bullet"/>
      <w:lvlText w:val="•"/>
      <w:lvlJc w:val="left"/>
      <w:pPr>
        <w:tabs>
          <w:tab w:val="num" w:pos="2880"/>
        </w:tabs>
        <w:ind w:left="2880" w:hanging="360"/>
      </w:pPr>
      <w:rPr>
        <w:rFonts w:ascii="Times New Roman" w:hAnsi="Times New Roman" w:hint="default"/>
      </w:rPr>
    </w:lvl>
    <w:lvl w:ilvl="4" w:tplc="63E6D842" w:tentative="1">
      <w:start w:val="1"/>
      <w:numFmt w:val="bullet"/>
      <w:lvlText w:val="•"/>
      <w:lvlJc w:val="left"/>
      <w:pPr>
        <w:tabs>
          <w:tab w:val="num" w:pos="3600"/>
        </w:tabs>
        <w:ind w:left="3600" w:hanging="360"/>
      </w:pPr>
      <w:rPr>
        <w:rFonts w:ascii="Times New Roman" w:hAnsi="Times New Roman" w:hint="default"/>
      </w:rPr>
    </w:lvl>
    <w:lvl w:ilvl="5" w:tplc="1D3A8F82" w:tentative="1">
      <w:start w:val="1"/>
      <w:numFmt w:val="bullet"/>
      <w:lvlText w:val="•"/>
      <w:lvlJc w:val="left"/>
      <w:pPr>
        <w:tabs>
          <w:tab w:val="num" w:pos="4320"/>
        </w:tabs>
        <w:ind w:left="4320" w:hanging="360"/>
      </w:pPr>
      <w:rPr>
        <w:rFonts w:ascii="Times New Roman" w:hAnsi="Times New Roman" w:hint="default"/>
      </w:rPr>
    </w:lvl>
    <w:lvl w:ilvl="6" w:tplc="13FE712A" w:tentative="1">
      <w:start w:val="1"/>
      <w:numFmt w:val="bullet"/>
      <w:lvlText w:val="•"/>
      <w:lvlJc w:val="left"/>
      <w:pPr>
        <w:tabs>
          <w:tab w:val="num" w:pos="5040"/>
        </w:tabs>
        <w:ind w:left="5040" w:hanging="360"/>
      </w:pPr>
      <w:rPr>
        <w:rFonts w:ascii="Times New Roman" w:hAnsi="Times New Roman" w:hint="default"/>
      </w:rPr>
    </w:lvl>
    <w:lvl w:ilvl="7" w:tplc="CCA2F8E2" w:tentative="1">
      <w:start w:val="1"/>
      <w:numFmt w:val="bullet"/>
      <w:lvlText w:val="•"/>
      <w:lvlJc w:val="left"/>
      <w:pPr>
        <w:tabs>
          <w:tab w:val="num" w:pos="5760"/>
        </w:tabs>
        <w:ind w:left="5760" w:hanging="360"/>
      </w:pPr>
      <w:rPr>
        <w:rFonts w:ascii="Times New Roman" w:hAnsi="Times New Roman" w:hint="default"/>
      </w:rPr>
    </w:lvl>
    <w:lvl w:ilvl="8" w:tplc="AC666CE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737CA"/>
    <w:multiLevelType w:val="hybridMultilevel"/>
    <w:tmpl w:val="222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12444"/>
    <w:multiLevelType w:val="hybridMultilevel"/>
    <w:tmpl w:val="04F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2"/>
  </w:num>
  <w:num w:numId="4">
    <w:abstractNumId w:val="10"/>
  </w:num>
  <w:num w:numId="5">
    <w:abstractNumId w:val="2"/>
  </w:num>
  <w:num w:numId="6">
    <w:abstractNumId w:val="7"/>
  </w:num>
  <w:num w:numId="7">
    <w:abstractNumId w:val="11"/>
  </w:num>
  <w:num w:numId="8">
    <w:abstractNumId w:val="19"/>
  </w:num>
  <w:num w:numId="9">
    <w:abstractNumId w:val="6"/>
  </w:num>
  <w:num w:numId="10">
    <w:abstractNumId w:val="18"/>
  </w:num>
  <w:num w:numId="11">
    <w:abstractNumId w:val="0"/>
  </w:num>
  <w:num w:numId="12">
    <w:abstractNumId w:val="13"/>
  </w:num>
  <w:num w:numId="13">
    <w:abstractNumId w:val="20"/>
  </w:num>
  <w:num w:numId="14">
    <w:abstractNumId w:val="9"/>
  </w:num>
  <w:num w:numId="15">
    <w:abstractNumId w:val="3"/>
  </w:num>
  <w:num w:numId="16">
    <w:abstractNumId w:val="17"/>
  </w:num>
  <w:num w:numId="17">
    <w:abstractNumId w:val="5"/>
  </w:num>
  <w:num w:numId="18">
    <w:abstractNumId w:val="8"/>
  </w:num>
  <w:num w:numId="19">
    <w:abstractNumId w:val="1"/>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347A"/>
    <w:rsid w:val="00017168"/>
    <w:rsid w:val="00020517"/>
    <w:rsid w:val="0002379C"/>
    <w:rsid w:val="00023DDA"/>
    <w:rsid w:val="00024136"/>
    <w:rsid w:val="00044C7E"/>
    <w:rsid w:val="00054232"/>
    <w:rsid w:val="00055703"/>
    <w:rsid w:val="0006303F"/>
    <w:rsid w:val="000743AC"/>
    <w:rsid w:val="00093BC5"/>
    <w:rsid w:val="000B286F"/>
    <w:rsid w:val="000B4549"/>
    <w:rsid w:val="000D1B4C"/>
    <w:rsid w:val="000D2E25"/>
    <w:rsid w:val="000F1AFF"/>
    <w:rsid w:val="000F5DDA"/>
    <w:rsid w:val="00101D4E"/>
    <w:rsid w:val="00103619"/>
    <w:rsid w:val="00107ACF"/>
    <w:rsid w:val="00114206"/>
    <w:rsid w:val="001200FC"/>
    <w:rsid w:val="00134107"/>
    <w:rsid w:val="001372D6"/>
    <w:rsid w:val="00156027"/>
    <w:rsid w:val="00157F46"/>
    <w:rsid w:val="00160902"/>
    <w:rsid w:val="0017362E"/>
    <w:rsid w:val="00174713"/>
    <w:rsid w:val="00191F75"/>
    <w:rsid w:val="00192E12"/>
    <w:rsid w:val="001944C5"/>
    <w:rsid w:val="001F3199"/>
    <w:rsid w:val="00203E1C"/>
    <w:rsid w:val="00203F35"/>
    <w:rsid w:val="002130F3"/>
    <w:rsid w:val="0022126A"/>
    <w:rsid w:val="00222183"/>
    <w:rsid w:val="00231AD6"/>
    <w:rsid w:val="002328A7"/>
    <w:rsid w:val="0023345D"/>
    <w:rsid w:val="002342A3"/>
    <w:rsid w:val="002375DE"/>
    <w:rsid w:val="00242F82"/>
    <w:rsid w:val="00247EC4"/>
    <w:rsid w:val="00261BF7"/>
    <w:rsid w:val="00264D9F"/>
    <w:rsid w:val="002657CA"/>
    <w:rsid w:val="00274A4E"/>
    <w:rsid w:val="002777FE"/>
    <w:rsid w:val="00280916"/>
    <w:rsid w:val="002938C8"/>
    <w:rsid w:val="0029423C"/>
    <w:rsid w:val="00295F4B"/>
    <w:rsid w:val="00296127"/>
    <w:rsid w:val="00296B2D"/>
    <w:rsid w:val="002972E9"/>
    <w:rsid w:val="002A5FAE"/>
    <w:rsid w:val="002A7348"/>
    <w:rsid w:val="002B2668"/>
    <w:rsid w:val="002B2FDD"/>
    <w:rsid w:val="002C1E4C"/>
    <w:rsid w:val="002D3BC7"/>
    <w:rsid w:val="002E0829"/>
    <w:rsid w:val="002E2ADF"/>
    <w:rsid w:val="002E2F2D"/>
    <w:rsid w:val="002E49C4"/>
    <w:rsid w:val="002F0EC9"/>
    <w:rsid w:val="00300CC7"/>
    <w:rsid w:val="003119E2"/>
    <w:rsid w:val="003119EE"/>
    <w:rsid w:val="00314E32"/>
    <w:rsid w:val="00315D43"/>
    <w:rsid w:val="003178D9"/>
    <w:rsid w:val="0032082E"/>
    <w:rsid w:val="00323B10"/>
    <w:rsid w:val="00336DF3"/>
    <w:rsid w:val="0036744F"/>
    <w:rsid w:val="003745A4"/>
    <w:rsid w:val="00375F24"/>
    <w:rsid w:val="003766BA"/>
    <w:rsid w:val="003767B7"/>
    <w:rsid w:val="00376D8B"/>
    <w:rsid w:val="0038247F"/>
    <w:rsid w:val="00393893"/>
    <w:rsid w:val="00395356"/>
    <w:rsid w:val="003A6B39"/>
    <w:rsid w:val="003B0B4A"/>
    <w:rsid w:val="003B329E"/>
    <w:rsid w:val="003C060F"/>
    <w:rsid w:val="003D2D15"/>
    <w:rsid w:val="003D7645"/>
    <w:rsid w:val="003E544D"/>
    <w:rsid w:val="003F4250"/>
    <w:rsid w:val="00405E73"/>
    <w:rsid w:val="0041145B"/>
    <w:rsid w:val="00417B0E"/>
    <w:rsid w:val="00420521"/>
    <w:rsid w:val="00431669"/>
    <w:rsid w:val="004328EC"/>
    <w:rsid w:val="004569F4"/>
    <w:rsid w:val="004616CF"/>
    <w:rsid w:val="0046220A"/>
    <w:rsid w:val="00470BB7"/>
    <w:rsid w:val="004749D7"/>
    <w:rsid w:val="00490794"/>
    <w:rsid w:val="004962C9"/>
    <w:rsid w:val="004A03D7"/>
    <w:rsid w:val="004A1E4A"/>
    <w:rsid w:val="004B2221"/>
    <w:rsid w:val="004B264B"/>
    <w:rsid w:val="004B6371"/>
    <w:rsid w:val="004B6514"/>
    <w:rsid w:val="004B68C7"/>
    <w:rsid w:val="004B6905"/>
    <w:rsid w:val="004E261F"/>
    <w:rsid w:val="004E3192"/>
    <w:rsid w:val="004F7FD0"/>
    <w:rsid w:val="00500219"/>
    <w:rsid w:val="005010A8"/>
    <w:rsid w:val="00506089"/>
    <w:rsid w:val="00507360"/>
    <w:rsid w:val="00507404"/>
    <w:rsid w:val="005155E6"/>
    <w:rsid w:val="00524CBF"/>
    <w:rsid w:val="00526B94"/>
    <w:rsid w:val="005272FF"/>
    <w:rsid w:val="0053091F"/>
    <w:rsid w:val="00547625"/>
    <w:rsid w:val="00551347"/>
    <w:rsid w:val="0056073F"/>
    <w:rsid w:val="005619AC"/>
    <w:rsid w:val="0056670F"/>
    <w:rsid w:val="0056764B"/>
    <w:rsid w:val="005700E1"/>
    <w:rsid w:val="00580991"/>
    <w:rsid w:val="00586517"/>
    <w:rsid w:val="005878E2"/>
    <w:rsid w:val="005900F9"/>
    <w:rsid w:val="0059015A"/>
    <w:rsid w:val="00593D65"/>
    <w:rsid w:val="005A34CF"/>
    <w:rsid w:val="005A5840"/>
    <w:rsid w:val="005A7F84"/>
    <w:rsid w:val="005B1897"/>
    <w:rsid w:val="005C4135"/>
    <w:rsid w:val="005D3BAF"/>
    <w:rsid w:val="005D404C"/>
    <w:rsid w:val="005D43B9"/>
    <w:rsid w:val="005F4397"/>
    <w:rsid w:val="005F673F"/>
    <w:rsid w:val="005F773C"/>
    <w:rsid w:val="006160A3"/>
    <w:rsid w:val="006162CA"/>
    <w:rsid w:val="00637584"/>
    <w:rsid w:val="00660CB3"/>
    <w:rsid w:val="00660F9C"/>
    <w:rsid w:val="00664A0B"/>
    <w:rsid w:val="00666485"/>
    <w:rsid w:val="006735EA"/>
    <w:rsid w:val="00680431"/>
    <w:rsid w:val="00680801"/>
    <w:rsid w:val="00685950"/>
    <w:rsid w:val="0069327B"/>
    <w:rsid w:val="00693ADA"/>
    <w:rsid w:val="00694567"/>
    <w:rsid w:val="006A3B13"/>
    <w:rsid w:val="006A7DE9"/>
    <w:rsid w:val="006B0B6D"/>
    <w:rsid w:val="006B3ED0"/>
    <w:rsid w:val="006C54B7"/>
    <w:rsid w:val="006D3983"/>
    <w:rsid w:val="006D72B6"/>
    <w:rsid w:val="006F7AF3"/>
    <w:rsid w:val="00700FB0"/>
    <w:rsid w:val="00704ECB"/>
    <w:rsid w:val="00712A2C"/>
    <w:rsid w:val="00714021"/>
    <w:rsid w:val="00720172"/>
    <w:rsid w:val="00721A2B"/>
    <w:rsid w:val="00726275"/>
    <w:rsid w:val="00730B08"/>
    <w:rsid w:val="00733411"/>
    <w:rsid w:val="007410B1"/>
    <w:rsid w:val="00741416"/>
    <w:rsid w:val="00752D30"/>
    <w:rsid w:val="007607FD"/>
    <w:rsid w:val="007779D7"/>
    <w:rsid w:val="00784933"/>
    <w:rsid w:val="007862A4"/>
    <w:rsid w:val="0078658D"/>
    <w:rsid w:val="007975CA"/>
    <w:rsid w:val="007B44AE"/>
    <w:rsid w:val="007C3342"/>
    <w:rsid w:val="007C3EE2"/>
    <w:rsid w:val="007C588F"/>
    <w:rsid w:val="007C66D4"/>
    <w:rsid w:val="007D31CC"/>
    <w:rsid w:val="007D3CA3"/>
    <w:rsid w:val="007D5DD6"/>
    <w:rsid w:val="007E285E"/>
    <w:rsid w:val="007E4A23"/>
    <w:rsid w:val="007F37F7"/>
    <w:rsid w:val="007F7B89"/>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21E3"/>
    <w:rsid w:val="00887A40"/>
    <w:rsid w:val="00887D01"/>
    <w:rsid w:val="008950C7"/>
    <w:rsid w:val="008A0540"/>
    <w:rsid w:val="008A1166"/>
    <w:rsid w:val="008C1AED"/>
    <w:rsid w:val="008E0D5C"/>
    <w:rsid w:val="008E7A46"/>
    <w:rsid w:val="00906181"/>
    <w:rsid w:val="0091643C"/>
    <w:rsid w:val="00922D12"/>
    <w:rsid w:val="00951DA0"/>
    <w:rsid w:val="00955944"/>
    <w:rsid w:val="0095659A"/>
    <w:rsid w:val="00965E93"/>
    <w:rsid w:val="00971581"/>
    <w:rsid w:val="00974A59"/>
    <w:rsid w:val="00986CE6"/>
    <w:rsid w:val="009974BB"/>
    <w:rsid w:val="009A4BC4"/>
    <w:rsid w:val="009B409B"/>
    <w:rsid w:val="009B715F"/>
    <w:rsid w:val="009C3584"/>
    <w:rsid w:val="009E1AD5"/>
    <w:rsid w:val="00A00210"/>
    <w:rsid w:val="00A2795F"/>
    <w:rsid w:val="00A47942"/>
    <w:rsid w:val="00A506B4"/>
    <w:rsid w:val="00A515FF"/>
    <w:rsid w:val="00A663D3"/>
    <w:rsid w:val="00A86C33"/>
    <w:rsid w:val="00A9311A"/>
    <w:rsid w:val="00A94CD9"/>
    <w:rsid w:val="00A972C2"/>
    <w:rsid w:val="00AA09DC"/>
    <w:rsid w:val="00AA5975"/>
    <w:rsid w:val="00AB1683"/>
    <w:rsid w:val="00AB1714"/>
    <w:rsid w:val="00AB3B51"/>
    <w:rsid w:val="00AB47D6"/>
    <w:rsid w:val="00AC788E"/>
    <w:rsid w:val="00AE1D66"/>
    <w:rsid w:val="00AE56AF"/>
    <w:rsid w:val="00AF541C"/>
    <w:rsid w:val="00B04414"/>
    <w:rsid w:val="00B07637"/>
    <w:rsid w:val="00B107C7"/>
    <w:rsid w:val="00B1520F"/>
    <w:rsid w:val="00B23DA3"/>
    <w:rsid w:val="00B26B03"/>
    <w:rsid w:val="00B355A3"/>
    <w:rsid w:val="00B368F8"/>
    <w:rsid w:val="00B36F80"/>
    <w:rsid w:val="00B3744A"/>
    <w:rsid w:val="00B4519A"/>
    <w:rsid w:val="00B461EF"/>
    <w:rsid w:val="00B51594"/>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B5B15"/>
    <w:rsid w:val="00BC51BD"/>
    <w:rsid w:val="00BC7479"/>
    <w:rsid w:val="00BD1309"/>
    <w:rsid w:val="00BE566E"/>
    <w:rsid w:val="00BF3A6E"/>
    <w:rsid w:val="00BF4B07"/>
    <w:rsid w:val="00C00401"/>
    <w:rsid w:val="00C01DE3"/>
    <w:rsid w:val="00C14A40"/>
    <w:rsid w:val="00C1571D"/>
    <w:rsid w:val="00C17907"/>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E72FA"/>
    <w:rsid w:val="00CF4FE8"/>
    <w:rsid w:val="00D03F8E"/>
    <w:rsid w:val="00D052FC"/>
    <w:rsid w:val="00D177B6"/>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0B1A"/>
    <w:rsid w:val="00DE1E63"/>
    <w:rsid w:val="00DF7B28"/>
    <w:rsid w:val="00E0527C"/>
    <w:rsid w:val="00E073F7"/>
    <w:rsid w:val="00E408EF"/>
    <w:rsid w:val="00E4308E"/>
    <w:rsid w:val="00E45EF8"/>
    <w:rsid w:val="00E46BD8"/>
    <w:rsid w:val="00E51E3B"/>
    <w:rsid w:val="00E57920"/>
    <w:rsid w:val="00E63F7D"/>
    <w:rsid w:val="00E654C4"/>
    <w:rsid w:val="00E7195C"/>
    <w:rsid w:val="00E72774"/>
    <w:rsid w:val="00E772E3"/>
    <w:rsid w:val="00E80FA2"/>
    <w:rsid w:val="00E8128C"/>
    <w:rsid w:val="00E83709"/>
    <w:rsid w:val="00E93271"/>
    <w:rsid w:val="00EA0420"/>
    <w:rsid w:val="00EA0F36"/>
    <w:rsid w:val="00EB2D2C"/>
    <w:rsid w:val="00EC33B9"/>
    <w:rsid w:val="00EC3E19"/>
    <w:rsid w:val="00EC5C6E"/>
    <w:rsid w:val="00EE59CD"/>
    <w:rsid w:val="00EF23F8"/>
    <w:rsid w:val="00EF734E"/>
    <w:rsid w:val="00F0622B"/>
    <w:rsid w:val="00F15294"/>
    <w:rsid w:val="00F16232"/>
    <w:rsid w:val="00F16AA6"/>
    <w:rsid w:val="00F25C25"/>
    <w:rsid w:val="00F34F50"/>
    <w:rsid w:val="00F40A81"/>
    <w:rsid w:val="00F45E00"/>
    <w:rsid w:val="00F66780"/>
    <w:rsid w:val="00F7518E"/>
    <w:rsid w:val="00F76E23"/>
    <w:rsid w:val="00F8342C"/>
    <w:rsid w:val="00F9366F"/>
    <w:rsid w:val="00FA1029"/>
    <w:rsid w:val="00FB0D05"/>
    <w:rsid w:val="00FC1E4C"/>
    <w:rsid w:val="00FC22FD"/>
    <w:rsid w:val="00FC2921"/>
    <w:rsid w:val="00FC539F"/>
    <w:rsid w:val="00FC761B"/>
    <w:rsid w:val="00FE0803"/>
    <w:rsid w:val="00FE1917"/>
    <w:rsid w:val="00FE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964697276">
      <w:bodyDiv w:val="1"/>
      <w:marLeft w:val="0"/>
      <w:marRight w:val="0"/>
      <w:marTop w:val="0"/>
      <w:marBottom w:val="0"/>
      <w:divBdr>
        <w:top w:val="none" w:sz="0" w:space="0" w:color="auto"/>
        <w:left w:val="none" w:sz="0" w:space="0" w:color="auto"/>
        <w:bottom w:val="none" w:sz="0" w:space="0" w:color="auto"/>
        <w:right w:val="none" w:sz="0" w:space="0" w:color="auto"/>
      </w:divBdr>
      <w:divsChild>
        <w:div w:id="158080485">
          <w:marLeft w:val="547"/>
          <w:marRight w:val="0"/>
          <w:marTop w:val="154"/>
          <w:marBottom w:val="0"/>
          <w:divBdr>
            <w:top w:val="none" w:sz="0" w:space="0" w:color="auto"/>
            <w:left w:val="none" w:sz="0" w:space="0" w:color="auto"/>
            <w:bottom w:val="none" w:sz="0" w:space="0" w:color="auto"/>
            <w:right w:val="none" w:sz="0" w:space="0" w:color="auto"/>
          </w:divBdr>
        </w:div>
        <w:div w:id="246966581">
          <w:marLeft w:val="547"/>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 w:id="1251550484">
      <w:bodyDiv w:val="1"/>
      <w:marLeft w:val="0"/>
      <w:marRight w:val="0"/>
      <w:marTop w:val="0"/>
      <w:marBottom w:val="0"/>
      <w:divBdr>
        <w:top w:val="none" w:sz="0" w:space="0" w:color="auto"/>
        <w:left w:val="none" w:sz="0" w:space="0" w:color="auto"/>
        <w:bottom w:val="none" w:sz="0" w:space="0" w:color="auto"/>
        <w:right w:val="none" w:sz="0" w:space="0" w:color="auto"/>
      </w:divBdr>
      <w:divsChild>
        <w:div w:id="65341831">
          <w:marLeft w:val="547"/>
          <w:marRight w:val="0"/>
          <w:marTop w:val="154"/>
          <w:marBottom w:val="0"/>
          <w:divBdr>
            <w:top w:val="none" w:sz="0" w:space="0" w:color="auto"/>
            <w:left w:val="none" w:sz="0" w:space="0" w:color="auto"/>
            <w:bottom w:val="none" w:sz="0" w:space="0" w:color="auto"/>
            <w:right w:val="none" w:sz="0" w:space="0" w:color="auto"/>
          </w:divBdr>
        </w:div>
        <w:div w:id="20313705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80F3-6CEF-4833-AB51-954A47E4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9</cp:revision>
  <cp:lastPrinted>2018-07-11T20:39:00Z</cp:lastPrinted>
  <dcterms:created xsi:type="dcterms:W3CDTF">2018-07-09T22:29:00Z</dcterms:created>
  <dcterms:modified xsi:type="dcterms:W3CDTF">2018-09-06T15:34:00Z</dcterms:modified>
</cp:coreProperties>
</file>